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B4" w:rsidRPr="00F64B89" w:rsidRDefault="001C05B4" w:rsidP="001C05B4">
      <w:pPr>
        <w:jc w:val="center"/>
        <w:rPr>
          <w:b/>
          <w:sz w:val="32"/>
          <w:szCs w:val="32"/>
        </w:rPr>
      </w:pPr>
      <w:r w:rsidRPr="00F64B89">
        <w:rPr>
          <w:b/>
          <w:sz w:val="32"/>
          <w:szCs w:val="32"/>
        </w:rPr>
        <w:t xml:space="preserve">Управление образования администрации </w:t>
      </w:r>
    </w:p>
    <w:p w:rsidR="001C05B4" w:rsidRPr="00F64B89" w:rsidRDefault="001C05B4" w:rsidP="001C05B4">
      <w:pPr>
        <w:jc w:val="center"/>
        <w:rPr>
          <w:b/>
          <w:sz w:val="32"/>
          <w:szCs w:val="32"/>
        </w:rPr>
      </w:pPr>
      <w:r w:rsidRPr="00F64B89">
        <w:rPr>
          <w:b/>
          <w:sz w:val="32"/>
          <w:szCs w:val="32"/>
        </w:rPr>
        <w:t>Ростовского муниципального района</w:t>
      </w:r>
    </w:p>
    <w:p w:rsidR="001C05B4" w:rsidRPr="00F64B89" w:rsidRDefault="001C05B4" w:rsidP="001C05B4">
      <w:pPr>
        <w:jc w:val="center"/>
        <w:rPr>
          <w:b/>
          <w:sz w:val="32"/>
          <w:szCs w:val="32"/>
        </w:rPr>
      </w:pPr>
      <w:r w:rsidRPr="00F64B89">
        <w:rPr>
          <w:b/>
          <w:sz w:val="32"/>
          <w:szCs w:val="32"/>
        </w:rPr>
        <w:t xml:space="preserve">муниципальное образовательное учреждение </w:t>
      </w:r>
    </w:p>
    <w:p w:rsidR="001C05B4" w:rsidRPr="00F64B89" w:rsidRDefault="001C05B4" w:rsidP="001C05B4">
      <w:pPr>
        <w:jc w:val="center"/>
        <w:rPr>
          <w:b/>
          <w:sz w:val="32"/>
          <w:szCs w:val="32"/>
        </w:rPr>
      </w:pPr>
      <w:r w:rsidRPr="00F64B89">
        <w:rPr>
          <w:b/>
          <w:sz w:val="32"/>
          <w:szCs w:val="32"/>
        </w:rPr>
        <w:t xml:space="preserve">дополнительного образования </w:t>
      </w:r>
    </w:p>
    <w:p w:rsidR="001C05B4" w:rsidRPr="00F64B89" w:rsidRDefault="001C05B4" w:rsidP="001C05B4">
      <w:pPr>
        <w:jc w:val="center"/>
        <w:rPr>
          <w:b/>
          <w:sz w:val="28"/>
          <w:szCs w:val="28"/>
        </w:rPr>
      </w:pPr>
      <w:r w:rsidRPr="00F64B89">
        <w:rPr>
          <w:b/>
          <w:sz w:val="32"/>
          <w:szCs w:val="32"/>
        </w:rPr>
        <w:t>детско-юношеская спортивная школа №2 Ростовского МР</w:t>
      </w:r>
    </w:p>
    <w:p w:rsidR="001C05B4" w:rsidRPr="00F64B89" w:rsidRDefault="001C05B4" w:rsidP="001C05B4">
      <w:pPr>
        <w:jc w:val="center"/>
        <w:rPr>
          <w:b/>
          <w:sz w:val="32"/>
          <w:szCs w:val="32"/>
        </w:rPr>
      </w:pPr>
    </w:p>
    <w:p w:rsidR="001C05B4" w:rsidRDefault="001C05B4" w:rsidP="001C05B4">
      <w:pPr>
        <w:jc w:val="center"/>
        <w:rPr>
          <w:sz w:val="48"/>
          <w:szCs w:val="48"/>
        </w:rPr>
      </w:pPr>
    </w:p>
    <w:p w:rsidR="001C05B4" w:rsidRPr="00F64B89" w:rsidRDefault="001C05B4" w:rsidP="001C05B4">
      <w:pPr>
        <w:jc w:val="center"/>
        <w:rPr>
          <w:sz w:val="48"/>
          <w:szCs w:val="48"/>
        </w:rPr>
      </w:pPr>
    </w:p>
    <w:p w:rsidR="001C05B4" w:rsidRPr="00F64B89" w:rsidRDefault="001C05B4" w:rsidP="001C05B4">
      <w:pPr>
        <w:jc w:val="center"/>
        <w:rPr>
          <w:b/>
          <w:sz w:val="40"/>
          <w:szCs w:val="40"/>
        </w:rPr>
      </w:pPr>
    </w:p>
    <w:p w:rsidR="001C05B4" w:rsidRPr="00F64B89" w:rsidRDefault="001C05B4" w:rsidP="001C05B4">
      <w:pPr>
        <w:jc w:val="center"/>
        <w:rPr>
          <w:b/>
          <w:sz w:val="40"/>
          <w:szCs w:val="40"/>
        </w:rPr>
      </w:pPr>
    </w:p>
    <w:p w:rsidR="001C05B4" w:rsidRPr="00F64B89" w:rsidRDefault="001C05B4" w:rsidP="001C05B4">
      <w:pPr>
        <w:jc w:val="center"/>
        <w:rPr>
          <w:b/>
          <w:sz w:val="40"/>
          <w:szCs w:val="40"/>
        </w:rPr>
      </w:pPr>
    </w:p>
    <w:p w:rsidR="001C05B4" w:rsidRPr="00F64B89" w:rsidRDefault="001C05B4" w:rsidP="001C05B4">
      <w:pPr>
        <w:jc w:val="center"/>
        <w:rPr>
          <w:b/>
          <w:sz w:val="56"/>
          <w:szCs w:val="56"/>
        </w:rPr>
      </w:pPr>
      <w:r w:rsidRPr="00F64B89">
        <w:rPr>
          <w:b/>
          <w:sz w:val="40"/>
          <w:szCs w:val="40"/>
        </w:rPr>
        <w:t xml:space="preserve">Дополнительная общеобразовательная общеразвивающая программа по командному виду спорта </w:t>
      </w:r>
      <w:r>
        <w:rPr>
          <w:b/>
          <w:sz w:val="40"/>
          <w:szCs w:val="40"/>
        </w:rPr>
        <w:t>баскетбол</w:t>
      </w:r>
    </w:p>
    <w:p w:rsidR="001C05B4" w:rsidRPr="00F64B89" w:rsidRDefault="001C05B4" w:rsidP="001C05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05B4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5B4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5B4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5B4" w:rsidRPr="00F64B89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5B4" w:rsidRPr="00F64B89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5B4" w:rsidRPr="00F64B89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5B4" w:rsidRPr="00F64B89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64B89">
        <w:rPr>
          <w:sz w:val="28"/>
          <w:szCs w:val="28"/>
        </w:rPr>
        <w:t>Автор – составитель:</w:t>
      </w:r>
    </w:p>
    <w:p w:rsidR="001C05B4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Смирнова Л.А., инструктор-методист</w:t>
      </w:r>
    </w:p>
    <w:p w:rsidR="001C05B4" w:rsidRPr="00F64B89" w:rsidRDefault="001C05B4" w:rsidP="001C05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Исхаков О.С., старший тренер-преподаватель</w:t>
      </w:r>
    </w:p>
    <w:p w:rsidR="001C05B4" w:rsidRPr="00F64B89" w:rsidRDefault="001C05B4" w:rsidP="001C05B4">
      <w:pPr>
        <w:jc w:val="center"/>
        <w:rPr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C05B4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C05B4" w:rsidRPr="00F64B89" w:rsidRDefault="001C05B4" w:rsidP="001C05B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64B89">
        <w:rPr>
          <w:b/>
          <w:sz w:val="28"/>
          <w:szCs w:val="28"/>
        </w:rPr>
        <w:t>2017 г.</w:t>
      </w:r>
    </w:p>
    <w:p w:rsidR="001C05B4" w:rsidRPr="001C05B4" w:rsidRDefault="001C05B4" w:rsidP="001C05B4">
      <w:pPr>
        <w:rPr>
          <w:b/>
          <w:color w:val="07110C"/>
          <w:sz w:val="28"/>
          <w:szCs w:val="28"/>
        </w:rPr>
      </w:pPr>
      <w:r>
        <w:rPr>
          <w:b/>
          <w:color w:val="07110C"/>
          <w:sz w:val="28"/>
          <w:szCs w:val="28"/>
        </w:rPr>
        <w:t xml:space="preserve"> </w:t>
      </w:r>
    </w:p>
    <w:p w:rsidR="001C05B4" w:rsidRDefault="001C05B4" w:rsidP="001C05B4">
      <w:pPr>
        <w:pStyle w:val="a4"/>
        <w:spacing w:line="276" w:lineRule="auto"/>
        <w:rPr>
          <w:b/>
          <w:color w:val="07110C"/>
        </w:rPr>
      </w:pPr>
    </w:p>
    <w:p w:rsidR="001C05B4" w:rsidRPr="00F64B89" w:rsidRDefault="001C05B4" w:rsidP="001C05B4">
      <w:pPr>
        <w:jc w:val="center"/>
        <w:rPr>
          <w:b/>
          <w:bCs/>
          <w:sz w:val="28"/>
          <w:szCs w:val="28"/>
        </w:rPr>
      </w:pPr>
      <w:r w:rsidRPr="00F64B89">
        <w:rPr>
          <w:b/>
          <w:bCs/>
          <w:sz w:val="28"/>
          <w:szCs w:val="28"/>
        </w:rPr>
        <w:lastRenderedPageBreak/>
        <w:t>1. ПОЯ</w:t>
      </w:r>
      <w:bookmarkStart w:id="0" w:name="_GoBack"/>
      <w:bookmarkEnd w:id="0"/>
      <w:r w:rsidRPr="00F64B89">
        <w:rPr>
          <w:b/>
          <w:bCs/>
          <w:sz w:val="28"/>
          <w:szCs w:val="28"/>
        </w:rPr>
        <w:t>СНИТЕЛЬНАЯ ЗАПИСКА</w:t>
      </w:r>
    </w:p>
    <w:p w:rsidR="001C05B4" w:rsidRPr="00F64B89" w:rsidRDefault="001C05B4" w:rsidP="001C05B4">
      <w:pPr>
        <w:ind w:firstLine="709"/>
        <w:rPr>
          <w:b/>
          <w:bCs/>
          <w:sz w:val="28"/>
          <w:szCs w:val="28"/>
        </w:rPr>
      </w:pPr>
    </w:p>
    <w:p w:rsidR="001C05B4" w:rsidRDefault="001C05B4" w:rsidP="001C05B4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Д</w:t>
      </w:r>
      <w:r w:rsidRPr="00DD6BFE">
        <w:rPr>
          <w:rFonts w:eastAsia="Calibri"/>
          <w:color w:val="000000"/>
          <w:sz w:val="28"/>
          <w:szCs w:val="28"/>
          <w:lang w:eastAsia="en-US"/>
        </w:rPr>
        <w:t>ополнительная общеобразовательная общеразвивающая программа физкультурно-спортивной направленности по виду спорта «</w:t>
      </w:r>
      <w:r>
        <w:rPr>
          <w:rFonts w:eastAsia="Calibri"/>
          <w:color w:val="000000"/>
          <w:sz w:val="28"/>
          <w:szCs w:val="28"/>
          <w:lang w:eastAsia="en-US"/>
        </w:rPr>
        <w:t>Баскетбол»</w:t>
      </w:r>
      <w:r w:rsidRPr="00DD6B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6085C">
        <w:rPr>
          <w:rFonts w:eastAsia="Calibri"/>
          <w:color w:val="000000"/>
          <w:sz w:val="28"/>
          <w:szCs w:val="28"/>
          <w:lang w:eastAsia="en-US"/>
        </w:rPr>
        <w:t xml:space="preserve">разработана в соответствии с Федеральным законом Российской Федерации от 29.12.2012 г. №273-ФЗ «Об образовании в Российской Федерации», приказом </w:t>
      </w:r>
      <w:proofErr w:type="spellStart"/>
      <w:r w:rsidRPr="0036085C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Pr="0036085C">
        <w:rPr>
          <w:rFonts w:eastAsia="Calibri"/>
          <w:color w:val="000000"/>
          <w:sz w:val="28"/>
          <w:szCs w:val="28"/>
          <w:lang w:eastAsia="en-US"/>
        </w:rPr>
        <w:t xml:space="preserve"> РФ от 29.08.2013 г. №1008 «Об утверждении Порядка и осуществления образовательной деятельности по дополнительным общеобразовательным программам», письмом </w:t>
      </w:r>
      <w:proofErr w:type="spellStart"/>
      <w:r w:rsidRPr="0036085C">
        <w:rPr>
          <w:rFonts w:eastAsia="Calibri"/>
          <w:color w:val="000000"/>
          <w:sz w:val="28"/>
          <w:szCs w:val="28"/>
          <w:lang w:eastAsia="en-US"/>
        </w:rPr>
        <w:t>Минобрнауки</w:t>
      </w:r>
      <w:proofErr w:type="spellEnd"/>
      <w:r w:rsidRPr="0036085C">
        <w:rPr>
          <w:rFonts w:eastAsia="Calibri"/>
          <w:color w:val="000000"/>
          <w:sz w:val="28"/>
          <w:szCs w:val="28"/>
          <w:lang w:eastAsia="en-US"/>
        </w:rPr>
        <w:t xml:space="preserve"> РФ от 11.12.2006 г. №06-1844 «Примерные требования к содержанию и оформлению образовательных программ дополнительного образования детей»,  при разработке программы учитывались положения федерального стандарта спортивной подготовки </w:t>
      </w:r>
      <w:r w:rsidRPr="0036085C">
        <w:rPr>
          <w:sz w:val="28"/>
          <w:szCs w:val="28"/>
        </w:rPr>
        <w:t>по виду спорта баскетбол, утвержденным приказом</w:t>
      </w:r>
      <w:r w:rsidRPr="00DD6BFE">
        <w:rPr>
          <w:sz w:val="28"/>
          <w:szCs w:val="28"/>
        </w:rPr>
        <w:t xml:space="preserve"> </w:t>
      </w:r>
      <w:proofErr w:type="spellStart"/>
      <w:r w:rsidRPr="00DD6BFE">
        <w:rPr>
          <w:sz w:val="28"/>
          <w:szCs w:val="28"/>
        </w:rPr>
        <w:t>Минспорта</w:t>
      </w:r>
      <w:proofErr w:type="spellEnd"/>
      <w:r w:rsidRPr="00DD6BFE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10</w:t>
      </w:r>
      <w:r w:rsidRPr="00DD6BF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D6BFE">
        <w:rPr>
          <w:sz w:val="28"/>
          <w:szCs w:val="28"/>
        </w:rPr>
        <w:t xml:space="preserve">.2013 г. № </w:t>
      </w:r>
      <w:r>
        <w:rPr>
          <w:sz w:val="28"/>
          <w:szCs w:val="28"/>
        </w:rPr>
        <w:t>114</w:t>
      </w:r>
      <w:r w:rsidRPr="00DD6BFE">
        <w:rPr>
          <w:sz w:val="28"/>
          <w:szCs w:val="28"/>
        </w:rPr>
        <w:t xml:space="preserve"> (с изменениями на </w:t>
      </w:r>
      <w:r>
        <w:rPr>
          <w:sz w:val="28"/>
          <w:szCs w:val="28"/>
        </w:rPr>
        <w:t>23</w:t>
      </w:r>
      <w:r w:rsidRPr="00DD6BFE">
        <w:rPr>
          <w:sz w:val="28"/>
          <w:szCs w:val="28"/>
        </w:rPr>
        <w:t>.07.201</w:t>
      </w:r>
      <w:r>
        <w:rPr>
          <w:sz w:val="28"/>
          <w:szCs w:val="28"/>
        </w:rPr>
        <w:t>4</w:t>
      </w:r>
      <w:r w:rsidRPr="00DD6BFE">
        <w:rPr>
          <w:sz w:val="28"/>
          <w:szCs w:val="28"/>
        </w:rPr>
        <w:t xml:space="preserve"> г., приказ </w:t>
      </w:r>
      <w:proofErr w:type="spellStart"/>
      <w:r w:rsidRPr="00DD6BFE">
        <w:rPr>
          <w:sz w:val="28"/>
          <w:szCs w:val="28"/>
        </w:rPr>
        <w:t>Минспорта</w:t>
      </w:r>
      <w:proofErr w:type="spellEnd"/>
      <w:r w:rsidRPr="00DD6BFE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23</w:t>
      </w:r>
      <w:r w:rsidRPr="00DD6BFE">
        <w:rPr>
          <w:sz w:val="28"/>
          <w:szCs w:val="28"/>
        </w:rPr>
        <w:t>.07.201</w:t>
      </w:r>
      <w:r>
        <w:rPr>
          <w:sz w:val="28"/>
          <w:szCs w:val="28"/>
        </w:rPr>
        <w:t>4</w:t>
      </w:r>
      <w:r w:rsidRPr="00DD6BFE">
        <w:rPr>
          <w:sz w:val="28"/>
          <w:szCs w:val="28"/>
        </w:rPr>
        <w:t xml:space="preserve"> г. №</w:t>
      </w:r>
      <w:r>
        <w:rPr>
          <w:sz w:val="28"/>
          <w:szCs w:val="28"/>
        </w:rPr>
        <w:t>620</w:t>
      </w:r>
      <w:r w:rsidRPr="00DD6BFE">
        <w:rPr>
          <w:sz w:val="28"/>
          <w:szCs w:val="28"/>
        </w:rPr>
        <w:t>).</w:t>
      </w:r>
    </w:p>
    <w:p w:rsidR="001C05B4" w:rsidRDefault="001C05B4" w:rsidP="001C05B4">
      <w:pPr>
        <w:pStyle w:val="a4"/>
        <w:tabs>
          <w:tab w:val="left" w:pos="708"/>
        </w:tabs>
        <w:spacing w:before="4"/>
        <w:ind w:right="14" w:firstLine="709"/>
        <w:jc w:val="both"/>
        <w:rPr>
          <w:color w:val="131C17"/>
          <w:sz w:val="28"/>
          <w:szCs w:val="28"/>
        </w:rPr>
      </w:pPr>
      <w:r w:rsidRPr="00F64B89">
        <w:rPr>
          <w:b/>
          <w:sz w:val="28"/>
          <w:szCs w:val="28"/>
        </w:rPr>
        <w:t>Целью Программы</w:t>
      </w:r>
      <w:r w:rsidRPr="00F64B89">
        <w:rPr>
          <w:color w:val="131C17"/>
          <w:sz w:val="28"/>
          <w:szCs w:val="28"/>
        </w:rPr>
        <w:t xml:space="preserve"> является организация и реализация тренировочного процесса на</w:t>
      </w:r>
      <w:r>
        <w:rPr>
          <w:color w:val="131C17"/>
          <w:sz w:val="28"/>
          <w:szCs w:val="28"/>
        </w:rPr>
        <w:t xml:space="preserve"> этапах </w:t>
      </w:r>
      <w:r w:rsidRPr="00F64B89">
        <w:rPr>
          <w:color w:val="131C17"/>
          <w:sz w:val="28"/>
          <w:szCs w:val="28"/>
        </w:rPr>
        <w:t>многолетне</w:t>
      </w:r>
      <w:r>
        <w:rPr>
          <w:color w:val="131C17"/>
          <w:sz w:val="28"/>
          <w:szCs w:val="28"/>
        </w:rPr>
        <w:t>го</w:t>
      </w:r>
      <w:r w:rsidRPr="00F64B89">
        <w:rPr>
          <w:color w:val="131C17"/>
          <w:sz w:val="28"/>
          <w:szCs w:val="28"/>
        </w:rPr>
        <w:t xml:space="preserve"> </w:t>
      </w:r>
      <w:r>
        <w:rPr>
          <w:color w:val="131C17"/>
          <w:sz w:val="28"/>
          <w:szCs w:val="28"/>
        </w:rPr>
        <w:t>учебно-тренировочного процесса по виду спорта баскетбол</w:t>
      </w:r>
      <w:r w:rsidRPr="00F64B89">
        <w:rPr>
          <w:color w:val="131C17"/>
          <w:sz w:val="28"/>
          <w:szCs w:val="28"/>
        </w:rPr>
        <w:t xml:space="preserve">. </w:t>
      </w:r>
    </w:p>
    <w:p w:rsidR="001C05B4" w:rsidRPr="00F64B89" w:rsidRDefault="001C05B4" w:rsidP="001C05B4">
      <w:pPr>
        <w:shd w:val="clear" w:color="auto" w:fill="FFFFFF"/>
        <w:tabs>
          <w:tab w:val="left" w:pos="708"/>
        </w:tabs>
        <w:ind w:firstLine="709"/>
        <w:jc w:val="both"/>
        <w:rPr>
          <w:b/>
          <w:kern w:val="16"/>
          <w:sz w:val="28"/>
          <w:szCs w:val="28"/>
        </w:rPr>
      </w:pPr>
      <w:r>
        <w:rPr>
          <w:b/>
          <w:color w:val="000000"/>
          <w:kern w:val="16"/>
          <w:sz w:val="28"/>
          <w:szCs w:val="28"/>
        </w:rPr>
        <w:t>Задачи</w:t>
      </w:r>
      <w:r w:rsidRPr="00F64B89">
        <w:rPr>
          <w:b/>
          <w:color w:val="000000"/>
          <w:kern w:val="16"/>
          <w:sz w:val="28"/>
          <w:szCs w:val="28"/>
        </w:rPr>
        <w:t xml:space="preserve"> Программ</w:t>
      </w:r>
      <w:r>
        <w:rPr>
          <w:b/>
          <w:color w:val="000000"/>
          <w:kern w:val="16"/>
          <w:sz w:val="28"/>
          <w:szCs w:val="28"/>
        </w:rPr>
        <w:t>ы</w:t>
      </w:r>
      <w:r w:rsidRPr="00F64B89">
        <w:rPr>
          <w:b/>
          <w:color w:val="000000"/>
          <w:kern w:val="16"/>
          <w:sz w:val="28"/>
          <w:szCs w:val="28"/>
        </w:rPr>
        <w:t>:</w:t>
      </w:r>
    </w:p>
    <w:p w:rsidR="001C05B4" w:rsidRPr="00F64B89" w:rsidRDefault="001C05B4" w:rsidP="001C05B4">
      <w:pPr>
        <w:shd w:val="clear" w:color="auto" w:fill="FFFFFF"/>
        <w:tabs>
          <w:tab w:val="left" w:pos="708"/>
        </w:tabs>
        <w:ind w:firstLine="709"/>
        <w:jc w:val="both"/>
        <w:rPr>
          <w:b/>
          <w:kern w:val="16"/>
          <w:sz w:val="28"/>
          <w:szCs w:val="28"/>
        </w:rPr>
      </w:pPr>
      <w:r w:rsidRPr="00F64B89">
        <w:rPr>
          <w:color w:val="000000"/>
          <w:kern w:val="16"/>
          <w:sz w:val="28"/>
          <w:szCs w:val="28"/>
        </w:rPr>
        <w:t>-</w:t>
      </w:r>
      <w:r>
        <w:rPr>
          <w:color w:val="000000"/>
          <w:kern w:val="16"/>
          <w:sz w:val="28"/>
          <w:szCs w:val="28"/>
        </w:rPr>
        <w:t xml:space="preserve"> </w:t>
      </w:r>
      <w:r w:rsidRPr="00F64B89">
        <w:rPr>
          <w:color w:val="000000"/>
          <w:kern w:val="16"/>
          <w:sz w:val="28"/>
          <w:szCs w:val="28"/>
        </w:rPr>
        <w:t>осуществление гармонич</w:t>
      </w:r>
      <w:r w:rsidRPr="00F64B89">
        <w:rPr>
          <w:kern w:val="16"/>
          <w:sz w:val="28"/>
          <w:szCs w:val="28"/>
        </w:rPr>
        <w:t>ного</w:t>
      </w:r>
      <w:r w:rsidRPr="00F64B89">
        <w:rPr>
          <w:color w:val="000000"/>
          <w:kern w:val="16"/>
          <w:sz w:val="28"/>
          <w:szCs w:val="28"/>
        </w:rPr>
        <w:t xml:space="preserve"> развития личности, воспитание ответственности и профессионального самоопределения, в соответствии с индивидуальными способностями;</w:t>
      </w:r>
    </w:p>
    <w:p w:rsidR="001C05B4" w:rsidRPr="00F64B89" w:rsidRDefault="001C05B4" w:rsidP="001C05B4">
      <w:pPr>
        <w:shd w:val="clear" w:color="auto" w:fill="FFFFFF"/>
        <w:tabs>
          <w:tab w:val="left" w:pos="708"/>
        </w:tabs>
        <w:ind w:firstLine="709"/>
        <w:jc w:val="both"/>
        <w:rPr>
          <w:kern w:val="16"/>
          <w:sz w:val="28"/>
          <w:szCs w:val="28"/>
        </w:rPr>
      </w:pPr>
      <w:r w:rsidRPr="00F64B89">
        <w:rPr>
          <w:color w:val="000000"/>
          <w:kern w:val="16"/>
          <w:sz w:val="28"/>
          <w:szCs w:val="28"/>
        </w:rPr>
        <w:t>- укрепление здоровья;</w:t>
      </w:r>
    </w:p>
    <w:p w:rsidR="001C05B4" w:rsidRPr="00F64B89" w:rsidRDefault="001C05B4" w:rsidP="001C05B4">
      <w:pPr>
        <w:shd w:val="clear" w:color="auto" w:fill="FFFFFF"/>
        <w:tabs>
          <w:tab w:val="left" w:pos="708"/>
        </w:tabs>
        <w:ind w:firstLine="709"/>
        <w:jc w:val="both"/>
        <w:rPr>
          <w:color w:val="000000"/>
          <w:kern w:val="16"/>
          <w:sz w:val="28"/>
          <w:szCs w:val="28"/>
        </w:rPr>
      </w:pPr>
      <w:r w:rsidRPr="00F64B89">
        <w:rPr>
          <w:color w:val="000000"/>
          <w:kern w:val="16"/>
          <w:sz w:val="28"/>
          <w:szCs w:val="28"/>
        </w:rPr>
        <w:t xml:space="preserve">- достижение высокого уровня основных физических качеств и </w:t>
      </w:r>
      <w:proofErr w:type="gramStart"/>
      <w:r w:rsidRPr="00F64B89">
        <w:rPr>
          <w:color w:val="000000"/>
          <w:kern w:val="16"/>
          <w:sz w:val="28"/>
          <w:szCs w:val="28"/>
        </w:rPr>
        <w:t>совершенствование  техни</w:t>
      </w:r>
      <w:r w:rsidRPr="00F64B89">
        <w:rPr>
          <w:kern w:val="16"/>
          <w:sz w:val="28"/>
          <w:szCs w:val="28"/>
        </w:rPr>
        <w:t>ки</w:t>
      </w:r>
      <w:proofErr w:type="gramEnd"/>
      <w:r w:rsidRPr="00F64B89">
        <w:rPr>
          <w:color w:val="000000"/>
          <w:kern w:val="16"/>
          <w:sz w:val="28"/>
          <w:szCs w:val="28"/>
        </w:rPr>
        <w:t xml:space="preserve"> и тактик</w:t>
      </w:r>
      <w:r w:rsidRPr="00F64B89">
        <w:rPr>
          <w:kern w:val="16"/>
          <w:sz w:val="28"/>
          <w:szCs w:val="28"/>
        </w:rPr>
        <w:t xml:space="preserve">и </w:t>
      </w:r>
      <w:r w:rsidRPr="00F64B89">
        <w:rPr>
          <w:color w:val="000000"/>
          <w:kern w:val="16"/>
          <w:sz w:val="28"/>
          <w:szCs w:val="28"/>
        </w:rPr>
        <w:t>игры;</w:t>
      </w:r>
    </w:p>
    <w:p w:rsidR="001C05B4" w:rsidRPr="00F64B89" w:rsidRDefault="001C05B4" w:rsidP="001C05B4">
      <w:pPr>
        <w:shd w:val="clear" w:color="auto" w:fill="FFFFFF"/>
        <w:tabs>
          <w:tab w:val="left" w:pos="851"/>
        </w:tabs>
        <w:ind w:right="5" w:firstLine="709"/>
        <w:jc w:val="both"/>
        <w:rPr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>- достижение</w:t>
      </w:r>
      <w:r w:rsidRPr="00F64B89">
        <w:rPr>
          <w:color w:val="000000"/>
          <w:kern w:val="16"/>
          <w:sz w:val="28"/>
          <w:szCs w:val="28"/>
        </w:rPr>
        <w:t xml:space="preserve"> высокого уровня индивидуальной и командной подготовленности, приобретение навыков и их реализация в соревновательных условиях;</w:t>
      </w:r>
    </w:p>
    <w:p w:rsidR="001C05B4" w:rsidRPr="00F64B89" w:rsidRDefault="001C05B4" w:rsidP="001C05B4">
      <w:pPr>
        <w:shd w:val="clear" w:color="auto" w:fill="FFFFFF"/>
        <w:tabs>
          <w:tab w:val="left" w:pos="708"/>
        </w:tabs>
        <w:ind w:right="5" w:firstLine="709"/>
        <w:jc w:val="both"/>
        <w:rPr>
          <w:kern w:val="16"/>
          <w:sz w:val="28"/>
          <w:szCs w:val="28"/>
        </w:rPr>
      </w:pPr>
      <w:r w:rsidRPr="00F64B89">
        <w:rPr>
          <w:color w:val="000000"/>
          <w:kern w:val="16"/>
          <w:sz w:val="28"/>
          <w:szCs w:val="28"/>
        </w:rPr>
        <w:t>- сохранение высокого уровня общей и специальной работоспособности;</w:t>
      </w:r>
    </w:p>
    <w:p w:rsidR="001C05B4" w:rsidRPr="00F64B89" w:rsidRDefault="001C05B4" w:rsidP="001C05B4">
      <w:pPr>
        <w:shd w:val="clear" w:color="auto" w:fill="FFFFFF"/>
        <w:tabs>
          <w:tab w:val="left" w:pos="708"/>
        </w:tabs>
        <w:ind w:right="5" w:firstLine="709"/>
        <w:jc w:val="both"/>
        <w:rPr>
          <w:color w:val="000000"/>
          <w:kern w:val="16"/>
          <w:sz w:val="28"/>
          <w:szCs w:val="28"/>
        </w:rPr>
      </w:pPr>
      <w:r w:rsidRPr="00F64B89">
        <w:rPr>
          <w:color w:val="000000"/>
          <w:kern w:val="16"/>
          <w:sz w:val="28"/>
          <w:szCs w:val="28"/>
        </w:rPr>
        <w:t>-</w:t>
      </w:r>
      <w:r>
        <w:rPr>
          <w:color w:val="000000"/>
          <w:kern w:val="16"/>
          <w:sz w:val="28"/>
          <w:szCs w:val="28"/>
        </w:rPr>
        <w:t xml:space="preserve"> </w:t>
      </w:r>
      <w:r w:rsidRPr="00F64B89">
        <w:rPr>
          <w:color w:val="000000"/>
          <w:kern w:val="16"/>
          <w:sz w:val="28"/>
          <w:szCs w:val="28"/>
        </w:rPr>
        <w:t>приобретение глубоких теоретических знаний и практических навыков по методике обучения и тренировки, планированию, контролю, восстановлению, судейству, организации соревнований.</w:t>
      </w:r>
    </w:p>
    <w:p w:rsidR="001C05B4" w:rsidRPr="00F64B89" w:rsidRDefault="001C05B4" w:rsidP="001C05B4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TimesNewRomanPSMT"/>
          <w:b/>
          <w:sz w:val="28"/>
          <w:szCs w:val="28"/>
        </w:rPr>
      </w:pPr>
      <w:r w:rsidRPr="00F64B89">
        <w:rPr>
          <w:rFonts w:eastAsia="TimesNewRomanPSMT"/>
          <w:b/>
          <w:sz w:val="28"/>
          <w:szCs w:val="28"/>
        </w:rPr>
        <w:t>Методы программы:</w:t>
      </w:r>
    </w:p>
    <w:p w:rsidR="001C05B4" w:rsidRPr="00F64B89" w:rsidRDefault="001C05B4" w:rsidP="001C05B4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F64B89">
        <w:rPr>
          <w:rFonts w:eastAsia="TimesNewRomanPSMT"/>
          <w:sz w:val="28"/>
          <w:szCs w:val="28"/>
        </w:rPr>
        <w:t>- словес</w:t>
      </w:r>
      <w:r>
        <w:rPr>
          <w:rFonts w:eastAsia="TimesNewRomanPSMT"/>
          <w:sz w:val="28"/>
          <w:szCs w:val="28"/>
        </w:rPr>
        <w:t xml:space="preserve">ные методы – методы, создающие </w:t>
      </w:r>
      <w:r w:rsidRPr="00F64B89">
        <w:rPr>
          <w:rFonts w:eastAsia="TimesNewRomanPSMT"/>
          <w:sz w:val="28"/>
          <w:szCs w:val="28"/>
        </w:rPr>
        <w:t>предварительное представление об изучаемом движении. К словесным методам относятся следующие формы речи: объяснение, рассказ, замечание, команда, распоряжение, указание, подсчет и др.;</w:t>
      </w:r>
    </w:p>
    <w:p w:rsidR="001C05B4" w:rsidRPr="00F64B89" w:rsidRDefault="001C05B4" w:rsidP="001C05B4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F64B89">
        <w:rPr>
          <w:rFonts w:eastAsia="TimesNewRomanPSMT"/>
          <w:sz w:val="28"/>
          <w:szCs w:val="28"/>
        </w:rPr>
        <w:t xml:space="preserve">- наглядные методы применяются главным образом в виде показа упражнений, учебных наглядных пособий, видеофильмов. </w:t>
      </w:r>
      <w:r>
        <w:rPr>
          <w:rFonts w:eastAsia="TimesNewRomanPSMT"/>
          <w:sz w:val="28"/>
          <w:szCs w:val="28"/>
        </w:rPr>
        <w:t xml:space="preserve">Данные методы помогают создать </w:t>
      </w:r>
      <w:r w:rsidRPr="00F64B89">
        <w:rPr>
          <w:rFonts w:eastAsia="TimesNewRomanPSMT"/>
          <w:sz w:val="28"/>
          <w:szCs w:val="28"/>
        </w:rPr>
        <w:t>конкретные представления об изучаемых действиях;</w:t>
      </w:r>
    </w:p>
    <w:p w:rsidR="001C05B4" w:rsidRPr="00F64B89" w:rsidRDefault="001C05B4" w:rsidP="001C05B4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F64B89">
        <w:rPr>
          <w:rFonts w:eastAsia="TimesNewRomanPSMT"/>
          <w:sz w:val="28"/>
          <w:szCs w:val="28"/>
        </w:rPr>
        <w:t xml:space="preserve">- практические методы: метод упражнений, игровой и соревновательный методы. Основным является метод упражнений, который предусматривает многократное повторение движений. Разучивание упражнений осуществляется двумя способами: в целом и по частям. Игровой и </w:t>
      </w:r>
      <w:r w:rsidRPr="00F64B89">
        <w:rPr>
          <w:rFonts w:eastAsia="TimesNewRomanPSMT"/>
          <w:sz w:val="28"/>
          <w:szCs w:val="28"/>
        </w:rPr>
        <w:lastRenderedPageBreak/>
        <w:t>соревновательный методы применяются после приобретения занимающимся навыков игры.</w:t>
      </w:r>
    </w:p>
    <w:p w:rsidR="001C05B4" w:rsidRPr="00F64B89" w:rsidRDefault="001C05B4" w:rsidP="001C05B4">
      <w:pPr>
        <w:pStyle w:val="a4"/>
        <w:tabs>
          <w:tab w:val="left" w:pos="708"/>
        </w:tabs>
        <w:ind w:right="9" w:firstLine="709"/>
        <w:jc w:val="both"/>
        <w:rPr>
          <w:b/>
          <w:color w:val="08110C"/>
          <w:sz w:val="28"/>
          <w:szCs w:val="28"/>
        </w:rPr>
      </w:pPr>
      <w:r w:rsidRPr="00F64B89">
        <w:rPr>
          <w:b/>
          <w:color w:val="08110C"/>
          <w:sz w:val="28"/>
          <w:szCs w:val="28"/>
        </w:rPr>
        <w:t>Общая направленность многолетней подготовки заключается в следующем:</w:t>
      </w:r>
    </w:p>
    <w:p w:rsidR="001C05B4" w:rsidRPr="00F64B89" w:rsidRDefault="001C05B4" w:rsidP="001C05B4">
      <w:pPr>
        <w:pStyle w:val="a4"/>
        <w:tabs>
          <w:tab w:val="left" w:pos="708"/>
        </w:tabs>
        <w:ind w:right="9"/>
        <w:jc w:val="both"/>
        <w:rPr>
          <w:color w:val="08110C"/>
          <w:sz w:val="28"/>
          <w:szCs w:val="28"/>
        </w:rPr>
      </w:pPr>
      <w:r w:rsidRPr="00F64B89">
        <w:rPr>
          <w:b/>
          <w:color w:val="08110C"/>
          <w:sz w:val="28"/>
          <w:szCs w:val="28"/>
        </w:rPr>
        <w:t>-</w:t>
      </w:r>
      <w:r w:rsidRPr="00F64B89">
        <w:rPr>
          <w:color w:val="08110C"/>
          <w:sz w:val="28"/>
          <w:szCs w:val="28"/>
        </w:rPr>
        <w:t>постепенный переход от подвижных игр к простейшим приемам игры в баскетбол;</w:t>
      </w:r>
    </w:p>
    <w:p w:rsidR="001C05B4" w:rsidRPr="00F64B89" w:rsidRDefault="001C05B4" w:rsidP="001C05B4">
      <w:pPr>
        <w:pStyle w:val="a4"/>
        <w:tabs>
          <w:tab w:val="left" w:pos="708"/>
        </w:tabs>
        <w:ind w:right="38"/>
        <w:jc w:val="both"/>
        <w:rPr>
          <w:color w:val="08110C"/>
          <w:sz w:val="28"/>
          <w:szCs w:val="28"/>
        </w:rPr>
      </w:pPr>
      <w:r w:rsidRPr="00F64B89">
        <w:rPr>
          <w:b/>
          <w:color w:val="08110C"/>
          <w:sz w:val="28"/>
          <w:szCs w:val="28"/>
        </w:rPr>
        <w:t>-</w:t>
      </w:r>
      <w:r w:rsidRPr="00F64B89">
        <w:rPr>
          <w:color w:val="08110C"/>
          <w:sz w:val="28"/>
          <w:szCs w:val="28"/>
        </w:rPr>
        <w:t xml:space="preserve">постепенный переход от обучения приемам игры и тактическим действиям к </w:t>
      </w:r>
      <w:r>
        <w:rPr>
          <w:color w:val="08110C"/>
          <w:sz w:val="28"/>
          <w:szCs w:val="28"/>
        </w:rPr>
        <w:t xml:space="preserve">их совершенствованию в связи с </w:t>
      </w:r>
      <w:r w:rsidRPr="00F64B89">
        <w:rPr>
          <w:color w:val="08110C"/>
          <w:sz w:val="28"/>
          <w:szCs w:val="28"/>
        </w:rPr>
        <w:t xml:space="preserve">ростом физических и психических возможностей; </w:t>
      </w:r>
    </w:p>
    <w:p w:rsidR="001C05B4" w:rsidRPr="00F64B89" w:rsidRDefault="001C05B4" w:rsidP="001C05B4">
      <w:pPr>
        <w:pStyle w:val="a4"/>
        <w:tabs>
          <w:tab w:val="left" w:pos="851"/>
        </w:tabs>
        <w:jc w:val="both"/>
        <w:rPr>
          <w:color w:val="272F2C"/>
          <w:sz w:val="28"/>
          <w:szCs w:val="28"/>
        </w:rPr>
      </w:pPr>
      <w:r w:rsidRPr="00F64B89">
        <w:rPr>
          <w:b/>
          <w:color w:val="08110C"/>
          <w:sz w:val="28"/>
          <w:szCs w:val="28"/>
        </w:rPr>
        <w:t>-</w:t>
      </w:r>
      <w:r w:rsidRPr="00F64B89">
        <w:rPr>
          <w:color w:val="08110C"/>
          <w:sz w:val="28"/>
          <w:szCs w:val="28"/>
        </w:rPr>
        <w:t>планомерное увеличение вариативности выполнения приемов игры и широты взаимодействий с партнерами</w:t>
      </w:r>
      <w:r w:rsidRPr="00F64B89">
        <w:rPr>
          <w:color w:val="272F2C"/>
          <w:sz w:val="28"/>
          <w:szCs w:val="28"/>
        </w:rPr>
        <w:t xml:space="preserve">; </w:t>
      </w:r>
    </w:p>
    <w:p w:rsidR="001C05B4" w:rsidRPr="00F64B89" w:rsidRDefault="001C05B4" w:rsidP="001C05B4">
      <w:pPr>
        <w:pStyle w:val="a4"/>
        <w:tabs>
          <w:tab w:val="left" w:pos="708"/>
        </w:tabs>
        <w:jc w:val="both"/>
        <w:rPr>
          <w:color w:val="272F2C"/>
          <w:sz w:val="28"/>
          <w:szCs w:val="28"/>
        </w:rPr>
      </w:pPr>
      <w:r w:rsidRPr="00F64B89">
        <w:rPr>
          <w:b/>
          <w:color w:val="08110C"/>
          <w:sz w:val="28"/>
          <w:szCs w:val="28"/>
        </w:rPr>
        <w:t>-</w:t>
      </w:r>
      <w:r w:rsidRPr="00F64B89">
        <w:rPr>
          <w:color w:val="08110C"/>
          <w:sz w:val="28"/>
          <w:szCs w:val="28"/>
        </w:rPr>
        <w:t>увеличение соревновательных упражнений в процессе подготовки</w:t>
      </w:r>
      <w:r w:rsidRPr="00F64B89">
        <w:rPr>
          <w:color w:val="272F2C"/>
          <w:sz w:val="28"/>
          <w:szCs w:val="28"/>
        </w:rPr>
        <w:t xml:space="preserve">; </w:t>
      </w:r>
    </w:p>
    <w:p w:rsidR="001C05B4" w:rsidRPr="00F64B89" w:rsidRDefault="001C05B4" w:rsidP="001C05B4">
      <w:pPr>
        <w:pStyle w:val="a4"/>
        <w:tabs>
          <w:tab w:val="left" w:pos="708"/>
        </w:tabs>
        <w:jc w:val="both"/>
        <w:rPr>
          <w:color w:val="08110C"/>
          <w:sz w:val="28"/>
          <w:szCs w:val="28"/>
        </w:rPr>
      </w:pPr>
      <w:r w:rsidRPr="00F64B89">
        <w:rPr>
          <w:b/>
          <w:color w:val="08110C"/>
          <w:sz w:val="28"/>
          <w:szCs w:val="28"/>
        </w:rPr>
        <w:t>-</w:t>
      </w:r>
      <w:r w:rsidRPr="00F64B89">
        <w:rPr>
          <w:color w:val="08110C"/>
          <w:sz w:val="28"/>
          <w:szCs w:val="28"/>
        </w:rPr>
        <w:t xml:space="preserve">увеличение объема тренировочных нагрузок; </w:t>
      </w:r>
    </w:p>
    <w:p w:rsidR="001C05B4" w:rsidRPr="00F64B89" w:rsidRDefault="001C05B4" w:rsidP="001C05B4">
      <w:pPr>
        <w:pStyle w:val="a4"/>
        <w:tabs>
          <w:tab w:val="left" w:pos="708"/>
        </w:tabs>
        <w:jc w:val="both"/>
        <w:rPr>
          <w:color w:val="08110C"/>
          <w:sz w:val="28"/>
          <w:szCs w:val="28"/>
        </w:rPr>
      </w:pPr>
      <w:r w:rsidRPr="00F64B89">
        <w:rPr>
          <w:b/>
          <w:color w:val="08110C"/>
          <w:sz w:val="28"/>
          <w:szCs w:val="28"/>
        </w:rPr>
        <w:t>-</w:t>
      </w:r>
      <w:r w:rsidRPr="00F64B89">
        <w:rPr>
          <w:color w:val="08110C"/>
          <w:sz w:val="28"/>
          <w:szCs w:val="28"/>
        </w:rPr>
        <w:t>повышение интенсивности занятий;</w:t>
      </w:r>
    </w:p>
    <w:p w:rsidR="001C05B4" w:rsidRPr="00F64B89" w:rsidRDefault="001C05B4" w:rsidP="001C05B4">
      <w:pPr>
        <w:pStyle w:val="a4"/>
        <w:tabs>
          <w:tab w:val="left" w:pos="851"/>
        </w:tabs>
        <w:jc w:val="both"/>
        <w:rPr>
          <w:color w:val="08110C"/>
          <w:sz w:val="28"/>
          <w:szCs w:val="28"/>
        </w:rPr>
      </w:pPr>
      <w:r w:rsidRPr="00F64B89">
        <w:rPr>
          <w:b/>
          <w:color w:val="08110C"/>
          <w:sz w:val="28"/>
          <w:szCs w:val="28"/>
        </w:rPr>
        <w:t>-</w:t>
      </w:r>
      <w:r w:rsidRPr="00F64B89">
        <w:rPr>
          <w:color w:val="08110C"/>
          <w:sz w:val="28"/>
          <w:szCs w:val="28"/>
        </w:rPr>
        <w:t>использование восстановительных мероприятий в целях поддержания необходимой работоспособности и со</w:t>
      </w:r>
      <w:r>
        <w:rPr>
          <w:color w:val="08110C"/>
          <w:sz w:val="28"/>
          <w:szCs w:val="28"/>
        </w:rPr>
        <w:t>хранения здоровья обучающихся.</w:t>
      </w:r>
    </w:p>
    <w:p w:rsidR="001C05B4" w:rsidRPr="00F64B89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>При разработке Программы учитывались следующие принципы и подходы: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направленность на максимально возможные достижения;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программно-целевой подход к организации спортивной подготовки;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индивидуализация спортивной подготовки;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единство общей и специальной спортивной подготовки;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непрерывность и цикличность процесса подготовки;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единство постепенности и предельности в наращивании тренировочных нагрузок;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волнообразность динамики нагрузок;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единство и взаимосвязь спортивной подготовки и соревновательной деятельности.</w:t>
      </w:r>
    </w:p>
    <w:p w:rsidR="001C05B4" w:rsidRPr="00F64B89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>Баскетбол – один из самых популярных видов спорта в мире, который зародился в Америке и поэтому неудивительно, что самый эффектный баскетбол можно увидеть на играх Национальной баскетбольной ассоциации. Баскетбол включен в официальную Олимпийскую программу в 1936-м году в Берлине.</w:t>
      </w:r>
    </w:p>
    <w:p w:rsidR="001C05B4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Баскетбол - спортивная командная игра, в которой игроки забрасывают мяч в </w:t>
      </w:r>
      <w:r>
        <w:rPr>
          <w:sz w:val="28"/>
          <w:szCs w:val="28"/>
        </w:rPr>
        <w:t>«</w:t>
      </w:r>
      <w:r w:rsidRPr="00F64B89">
        <w:rPr>
          <w:sz w:val="28"/>
          <w:szCs w:val="28"/>
        </w:rPr>
        <w:t>корзину</w:t>
      </w:r>
      <w:r>
        <w:rPr>
          <w:sz w:val="28"/>
          <w:szCs w:val="28"/>
        </w:rPr>
        <w:t>»</w:t>
      </w:r>
      <w:r w:rsidRPr="00F64B89">
        <w:rPr>
          <w:sz w:val="28"/>
          <w:szCs w:val="28"/>
        </w:rPr>
        <w:t xml:space="preserve"> (металлическое кольцо, обтянутое сеткой без дна), находящуюся на высоте 10 футов от пола (чуть более 3 метров). Играют две команды, обычно по двенадцать человек, от каждой из которых на площадке одновременно присутствует пять игроков. Мяч можно держать только руками. Бежать с мячом, не ударяя им в пол, преднамеренно бить по нему ногой, блокировать любой частью ноги или бить по нему кулаком - нельзя. Большинство попаданий в </w:t>
      </w:r>
      <w:r>
        <w:rPr>
          <w:sz w:val="28"/>
          <w:szCs w:val="28"/>
        </w:rPr>
        <w:t>«</w:t>
      </w:r>
      <w:r w:rsidRPr="00F64B89">
        <w:rPr>
          <w:sz w:val="28"/>
          <w:szCs w:val="28"/>
        </w:rPr>
        <w:t>корзину</w:t>
      </w:r>
      <w:r>
        <w:rPr>
          <w:sz w:val="28"/>
          <w:szCs w:val="28"/>
        </w:rPr>
        <w:t>»</w:t>
      </w:r>
      <w:r w:rsidRPr="00F64B89">
        <w:rPr>
          <w:sz w:val="28"/>
          <w:szCs w:val="28"/>
        </w:rPr>
        <w:t xml:space="preserve"> оценивается двумя очками. Удачные броски из-за полукруга - 6,25 метра (в НБА-7 м 24 см) оцениваются в 3 очка, за бросок с линии штрафной начисляется 1 очко. Матч состоит из четырёх периодов по десять минут (в НБА - 12 минут). Продолжительность перерыва между второй и третьей четвертями игры — пятнадцать минут. После </w:t>
      </w:r>
      <w:r w:rsidRPr="00F64B89">
        <w:rPr>
          <w:sz w:val="28"/>
          <w:szCs w:val="28"/>
        </w:rPr>
        <w:lastRenderedPageBreak/>
        <w:t>большого перерыва команды должны поменяться корзинами. Победителем в баскетболе становится команда, которая по окончании игрового времени набрала большее количество очков. При равном счёте по окончании основного времени матча назначается овертайм (5 минут дополнительного времени), в случае, если и по его окончании счёт будет равен, 5 назначается второй, третий овертайм - до тех пор, пока не будет выявлен победитель.</w:t>
      </w:r>
    </w:p>
    <w:p w:rsidR="001C05B4" w:rsidRPr="00F64B89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>Основные элементы игры: жесты суд</w:t>
      </w:r>
      <w:r>
        <w:rPr>
          <w:sz w:val="28"/>
          <w:szCs w:val="28"/>
        </w:rPr>
        <w:t xml:space="preserve">ей, дриблинг, передача, подбор, </w:t>
      </w:r>
      <w:r w:rsidRPr="00F64B89">
        <w:rPr>
          <w:sz w:val="28"/>
          <w:szCs w:val="28"/>
        </w:rPr>
        <w:t>перехват, блок</w:t>
      </w:r>
      <w:r>
        <w:rPr>
          <w:sz w:val="28"/>
          <w:szCs w:val="28"/>
        </w:rPr>
        <w:t>-</w:t>
      </w:r>
      <w:proofErr w:type="spellStart"/>
      <w:r w:rsidRPr="00F64B89">
        <w:rPr>
          <w:sz w:val="28"/>
          <w:szCs w:val="28"/>
        </w:rPr>
        <w:t>шот</w:t>
      </w:r>
      <w:proofErr w:type="spellEnd"/>
      <w:r w:rsidRPr="00F64B89">
        <w:rPr>
          <w:sz w:val="28"/>
          <w:szCs w:val="28"/>
        </w:rPr>
        <w:t xml:space="preserve">, бросок по кольцу. </w:t>
      </w:r>
    </w:p>
    <w:p w:rsidR="001C05B4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>Особое значение в современном баскетболе имеет борьба под щитом. Известная баскетбольная заповедь гласит: «Кто выигрывает щит – выигрывает матч», а одним из основных статистических показателей игры баскетболиста - будь то отдельный матч или весь сезон - является число так называемых подборов и блок-</w:t>
      </w:r>
      <w:proofErr w:type="spellStart"/>
      <w:r w:rsidRPr="00F64B89">
        <w:rPr>
          <w:sz w:val="28"/>
          <w:szCs w:val="28"/>
        </w:rPr>
        <w:t>шотов</w:t>
      </w:r>
      <w:proofErr w:type="spellEnd"/>
      <w:r w:rsidRPr="00F64B89">
        <w:rPr>
          <w:sz w:val="28"/>
          <w:szCs w:val="28"/>
        </w:rPr>
        <w:t>.</w:t>
      </w:r>
    </w:p>
    <w:p w:rsidR="001C05B4" w:rsidRPr="00F64B89" w:rsidRDefault="001C05B4" w:rsidP="001C05B4">
      <w:pPr>
        <w:pStyle w:val="HTM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B89">
        <w:rPr>
          <w:rFonts w:ascii="Times New Roman" w:eastAsia="Times New Roman" w:hAnsi="Times New Roman"/>
          <w:sz w:val="28"/>
          <w:szCs w:val="28"/>
          <w:lang w:eastAsia="ru-RU"/>
        </w:rPr>
        <w:t>Разнообразие технических и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актических действий игры в баскетбол  и </w:t>
      </w:r>
      <w:r w:rsidRPr="00F64B89">
        <w:rPr>
          <w:rFonts w:ascii="Times New Roman" w:eastAsia="Times New Roman" w:hAnsi="Times New Roman"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ровая  деятельность обладают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уникальными свойствами </w:t>
      </w:r>
      <w:r w:rsidRPr="00F64B89">
        <w:rPr>
          <w:rFonts w:ascii="Times New Roman" w:eastAsia="Times New Roman" w:hAnsi="Times New Roman"/>
          <w:sz w:val="28"/>
          <w:szCs w:val="28"/>
          <w:lang w:eastAsia="ru-RU"/>
        </w:rPr>
        <w:t>для формиро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жизненно важных навыков </w:t>
      </w:r>
      <w:r w:rsidRPr="00F64B89">
        <w:rPr>
          <w:rFonts w:ascii="Times New Roman" w:eastAsia="Times New Roman" w:hAnsi="Times New Roman"/>
          <w:sz w:val="28"/>
          <w:szCs w:val="28"/>
          <w:lang w:eastAsia="ru-RU"/>
        </w:rPr>
        <w:t>и  умений, а также всестор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оннего развития  физических  и психических качеств. Освоенные </w:t>
      </w:r>
      <w:r w:rsidRPr="00F64B89">
        <w:rPr>
          <w:rFonts w:ascii="Times New Roman" w:eastAsia="Times New Roman" w:hAnsi="Times New Roman"/>
          <w:sz w:val="28"/>
          <w:szCs w:val="28"/>
          <w:lang w:eastAsia="ru-RU"/>
        </w:rPr>
        <w:t>двигательные дейс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твия  игры в баскетбол и сопряжённые с ним </w:t>
      </w:r>
      <w:r w:rsidRPr="00F64B89">
        <w:rPr>
          <w:rFonts w:ascii="Times New Roman" w:eastAsia="Times New Roman" w:hAnsi="Times New Roman"/>
          <w:sz w:val="28"/>
          <w:szCs w:val="28"/>
          <w:lang w:eastAsia="ru-RU"/>
        </w:rPr>
        <w:t>физические упражнения являются эффективными средствами укрепления здоровья и могут использоваться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человеком на протяжении  всей его </w:t>
      </w:r>
      <w:r w:rsidRPr="00F64B89">
        <w:rPr>
          <w:rFonts w:ascii="Times New Roman" w:eastAsia="Times New Roman" w:hAnsi="Times New Roman"/>
          <w:sz w:val="28"/>
          <w:szCs w:val="28"/>
          <w:lang w:eastAsia="ru-RU"/>
        </w:rPr>
        <w:t>жизни  в самостоятельных формах занятий физической культуры.</w:t>
      </w:r>
    </w:p>
    <w:p w:rsidR="001C05B4" w:rsidRPr="00F64B89" w:rsidRDefault="001C05B4" w:rsidP="001C05B4">
      <w:pPr>
        <w:pStyle w:val="HTM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B89">
        <w:rPr>
          <w:rFonts w:ascii="Times New Roman" w:hAnsi="Times New Roman"/>
          <w:sz w:val="28"/>
          <w:szCs w:val="28"/>
        </w:rPr>
        <w:t>Баскетбол имеет не только оздоровительно-гигиеническое значение, но и агитационно-воспитательное. Занятия баскетболом помогают формировать настойчивость, смелость, решительность, честность, уверенность в себе и чувство коллективизма. Эффективность воспитания зависит от того, насколько целеустремленно в педагогическом процессе осуществляется взаимосвязь физического и нравственного воспитания.</w:t>
      </w:r>
    </w:p>
    <w:p w:rsidR="001C05B4" w:rsidRPr="00F64B89" w:rsidRDefault="001C05B4" w:rsidP="001C05B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F64B89">
        <w:rPr>
          <w:rFonts w:ascii="Times New Roman" w:hAnsi="Times New Roman"/>
          <w:sz w:val="28"/>
          <w:szCs w:val="28"/>
        </w:rPr>
        <w:t>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резерва из наиболее</w:t>
      </w:r>
      <w:r>
        <w:rPr>
          <w:rFonts w:ascii="Times New Roman" w:hAnsi="Times New Roman"/>
          <w:sz w:val="28"/>
          <w:szCs w:val="28"/>
        </w:rPr>
        <w:t xml:space="preserve"> талантливых юношей и девушек. </w:t>
      </w:r>
    </w:p>
    <w:p w:rsidR="001C05B4" w:rsidRPr="008955B8" w:rsidRDefault="001C05B4" w:rsidP="001C05B4">
      <w:pPr>
        <w:pStyle w:val="a3"/>
        <w:tabs>
          <w:tab w:val="left" w:pos="708"/>
        </w:tabs>
        <w:ind w:left="0" w:firstLine="709"/>
        <w:jc w:val="both"/>
        <w:rPr>
          <w:bCs/>
          <w:iCs/>
          <w:sz w:val="28"/>
          <w:szCs w:val="28"/>
        </w:rPr>
      </w:pPr>
      <w:r w:rsidRPr="008955B8">
        <w:rPr>
          <w:bCs/>
          <w:iCs/>
          <w:sz w:val="28"/>
          <w:szCs w:val="28"/>
        </w:rPr>
        <w:t xml:space="preserve">Отличительными особенностями баскетбола являются: </w:t>
      </w:r>
    </w:p>
    <w:p w:rsidR="001C05B4" w:rsidRPr="008955B8" w:rsidRDefault="001C05B4" w:rsidP="001C05B4">
      <w:pPr>
        <w:pStyle w:val="a3"/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955B8">
        <w:rPr>
          <w:bCs/>
          <w:iCs/>
          <w:sz w:val="28"/>
          <w:szCs w:val="28"/>
        </w:rPr>
        <w:t>1) Естественность движений.</w:t>
      </w:r>
      <w:r w:rsidRPr="008955B8">
        <w:rPr>
          <w:iCs/>
          <w:sz w:val="28"/>
          <w:szCs w:val="28"/>
        </w:rPr>
        <w:t xml:space="preserve"> </w:t>
      </w:r>
      <w:r w:rsidRPr="008955B8">
        <w:rPr>
          <w:sz w:val="28"/>
          <w:szCs w:val="28"/>
        </w:rPr>
        <w:t xml:space="preserve">В основе баскетбола лежат естественные движения – бег, прыжки, броски, передачи. </w:t>
      </w:r>
    </w:p>
    <w:p w:rsidR="001C05B4" w:rsidRPr="008955B8" w:rsidRDefault="001C05B4" w:rsidP="001C05B4">
      <w:pPr>
        <w:pStyle w:val="a3"/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955B8">
        <w:rPr>
          <w:bCs/>
          <w:iCs/>
          <w:sz w:val="28"/>
          <w:szCs w:val="28"/>
        </w:rPr>
        <w:t xml:space="preserve">2) Коллективность действий. </w:t>
      </w:r>
      <w:r w:rsidRPr="008955B8">
        <w:rPr>
          <w:sz w:val="28"/>
          <w:szCs w:val="28"/>
        </w:rPr>
        <w:t xml:space="preserve">Эта особенность имеет большое значение для воспитания дружбы и товарищества, привычки подчинять свои действия интересам коллектива. </w:t>
      </w:r>
    </w:p>
    <w:p w:rsidR="001C05B4" w:rsidRPr="008955B8" w:rsidRDefault="001C05B4" w:rsidP="001C05B4">
      <w:pPr>
        <w:pStyle w:val="a3"/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955B8">
        <w:rPr>
          <w:bCs/>
          <w:iCs/>
          <w:sz w:val="28"/>
          <w:szCs w:val="28"/>
        </w:rPr>
        <w:t xml:space="preserve">3) Соревновательный характер. </w:t>
      </w:r>
      <w:r w:rsidRPr="008955B8">
        <w:rPr>
          <w:sz w:val="28"/>
          <w:szCs w:val="28"/>
        </w:rPr>
        <w:t xml:space="preserve">Стремление превзойти соперника в быстроте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процессе спортивной борьбы. </w:t>
      </w:r>
    </w:p>
    <w:p w:rsidR="001C05B4" w:rsidRPr="008955B8" w:rsidRDefault="001C05B4" w:rsidP="001C05B4">
      <w:pPr>
        <w:pStyle w:val="a3"/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955B8">
        <w:rPr>
          <w:bCs/>
          <w:iCs/>
          <w:sz w:val="28"/>
          <w:szCs w:val="28"/>
        </w:rPr>
        <w:t>4) Непрерывность и внезапность изменения условий игры.</w:t>
      </w:r>
      <w:r w:rsidRPr="008955B8">
        <w:rPr>
          <w:iCs/>
          <w:sz w:val="28"/>
          <w:szCs w:val="28"/>
        </w:rPr>
        <w:t xml:space="preserve"> </w:t>
      </w:r>
      <w:r w:rsidRPr="008955B8">
        <w:rPr>
          <w:sz w:val="28"/>
          <w:szCs w:val="28"/>
        </w:rPr>
        <w:t xml:space="preserve">Игровая обстановка меняется очень быстро и создает новые игровые ситуации. </w:t>
      </w:r>
    </w:p>
    <w:p w:rsidR="001C05B4" w:rsidRPr="008955B8" w:rsidRDefault="001C05B4" w:rsidP="001C05B4">
      <w:pPr>
        <w:pStyle w:val="a3"/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955B8">
        <w:rPr>
          <w:bCs/>
          <w:iCs/>
          <w:sz w:val="28"/>
          <w:szCs w:val="28"/>
        </w:rPr>
        <w:lastRenderedPageBreak/>
        <w:t>5) Высокая эмоциональность.</w:t>
      </w:r>
      <w:r w:rsidRPr="008955B8">
        <w:rPr>
          <w:bCs/>
          <w:sz w:val="28"/>
          <w:szCs w:val="28"/>
        </w:rPr>
        <w:t xml:space="preserve"> </w:t>
      </w:r>
      <w:r w:rsidRPr="008955B8">
        <w:rPr>
          <w:sz w:val="28"/>
          <w:szCs w:val="28"/>
        </w:rPr>
        <w:t xml:space="preserve">Соревновательный характер игры, непрерывное изменение обстановки, удача или неуспех вызывает у спортсменов проявление разнообразных чувств и переживаний, влияющих на их деятельность. </w:t>
      </w:r>
    </w:p>
    <w:p w:rsidR="001C05B4" w:rsidRPr="008955B8" w:rsidRDefault="001C05B4" w:rsidP="001C05B4">
      <w:pPr>
        <w:pStyle w:val="a3"/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955B8">
        <w:rPr>
          <w:bCs/>
          <w:iCs/>
          <w:sz w:val="28"/>
          <w:szCs w:val="28"/>
        </w:rPr>
        <w:t>6) Самостоятельность действий.</w:t>
      </w:r>
      <w:r w:rsidRPr="008955B8">
        <w:rPr>
          <w:bCs/>
          <w:sz w:val="28"/>
          <w:szCs w:val="28"/>
        </w:rPr>
        <w:t xml:space="preserve"> </w:t>
      </w:r>
      <w:r w:rsidRPr="008955B8">
        <w:rPr>
          <w:sz w:val="28"/>
          <w:szCs w:val="28"/>
        </w:rPr>
        <w:t xml:space="preserve">Каждый игрок на протяжении встречи, учитывая изменяющуюся игровую обстановку, не только самостоятельно определяет, какие действия ему необходимо выполнять, но и решает, когда и каким способом ему действовать. </w:t>
      </w:r>
    </w:p>
    <w:p w:rsidR="001C05B4" w:rsidRPr="008955B8" w:rsidRDefault="001C05B4" w:rsidP="001C05B4">
      <w:pPr>
        <w:pStyle w:val="a3"/>
        <w:tabs>
          <w:tab w:val="left" w:pos="708"/>
        </w:tabs>
        <w:ind w:left="0" w:firstLine="709"/>
        <w:jc w:val="both"/>
        <w:rPr>
          <w:sz w:val="28"/>
          <w:szCs w:val="28"/>
        </w:rPr>
      </w:pPr>
      <w:r w:rsidRPr="008955B8">
        <w:rPr>
          <w:bCs/>
          <w:iCs/>
          <w:sz w:val="28"/>
          <w:szCs w:val="28"/>
        </w:rPr>
        <w:t>7) Этичность игры.</w:t>
      </w:r>
      <w:r w:rsidRPr="008955B8">
        <w:rPr>
          <w:bCs/>
          <w:sz w:val="28"/>
          <w:szCs w:val="28"/>
        </w:rPr>
        <w:t xml:space="preserve"> </w:t>
      </w:r>
      <w:r w:rsidRPr="008955B8">
        <w:rPr>
          <w:sz w:val="28"/>
          <w:szCs w:val="28"/>
        </w:rPr>
        <w:t>Правила игры предусматривают этичность поведения спортсменов по отношению к противникам и судьям.</w:t>
      </w:r>
    </w:p>
    <w:p w:rsidR="001C05B4" w:rsidRPr="008955B8" w:rsidRDefault="001C05B4" w:rsidP="001C05B4">
      <w:pPr>
        <w:pStyle w:val="a4"/>
        <w:ind w:firstLine="709"/>
        <w:jc w:val="both"/>
        <w:rPr>
          <w:sz w:val="28"/>
          <w:szCs w:val="28"/>
        </w:rPr>
      </w:pPr>
      <w:r w:rsidRPr="008955B8">
        <w:rPr>
          <w:sz w:val="28"/>
          <w:szCs w:val="28"/>
        </w:rPr>
        <w:t>Учебно-тренировочный процесс по виду спорта баскетбол в детско-юношеской спортивной школе ведется в соответствии с годовым учебным планом, рассчитанным на 36 недель и учебно-тренировочными сборами.</w:t>
      </w:r>
    </w:p>
    <w:p w:rsidR="001C05B4" w:rsidRPr="008955B8" w:rsidRDefault="001C05B4" w:rsidP="001C05B4">
      <w:pPr>
        <w:pStyle w:val="a4"/>
        <w:ind w:firstLine="709"/>
        <w:jc w:val="both"/>
        <w:rPr>
          <w:sz w:val="28"/>
          <w:szCs w:val="28"/>
        </w:rPr>
      </w:pPr>
      <w:r w:rsidRPr="008955B8">
        <w:rPr>
          <w:sz w:val="28"/>
          <w:szCs w:val="28"/>
        </w:rPr>
        <w:t>Основными формами осуществления тренировочного процесса являются: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групповые и индивидуальные практические и теоретические занятия;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работа по индивидуальным планам;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тренировочные сборы;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участие в спортивных соревнованиях и мероприятиях;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инструкторская и судейская практика;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медико-восстановительные мероприятия;</w:t>
      </w:r>
    </w:p>
    <w:p w:rsidR="001C05B4" w:rsidRPr="00F64B89" w:rsidRDefault="001C05B4" w:rsidP="001C05B4">
      <w:pPr>
        <w:jc w:val="both"/>
        <w:rPr>
          <w:sz w:val="28"/>
          <w:szCs w:val="28"/>
        </w:rPr>
      </w:pPr>
      <w:r w:rsidRPr="00F64B89">
        <w:rPr>
          <w:sz w:val="28"/>
          <w:szCs w:val="28"/>
        </w:rPr>
        <w:t>- тестирование и контроль.</w:t>
      </w:r>
    </w:p>
    <w:p w:rsidR="001C05B4" w:rsidRPr="00F64B89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Порядок формирования </w:t>
      </w:r>
      <w:proofErr w:type="gramStart"/>
      <w:r w:rsidRPr="00F64B89">
        <w:rPr>
          <w:sz w:val="28"/>
          <w:szCs w:val="28"/>
        </w:rPr>
        <w:t>групп</w:t>
      </w:r>
      <w:proofErr w:type="gramEnd"/>
      <w:r w:rsidRPr="00F64B8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F64B89">
        <w:rPr>
          <w:sz w:val="28"/>
          <w:szCs w:val="28"/>
        </w:rPr>
        <w:t xml:space="preserve"> по виду спорта баскетбол определяется Учреждением самостоятельно.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1C05B4" w:rsidRPr="00F64B89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С учетом специфики вида спорта баскетбол определяются следующие особенности </w:t>
      </w:r>
      <w:r>
        <w:rPr>
          <w:sz w:val="28"/>
          <w:szCs w:val="28"/>
        </w:rPr>
        <w:t>обучения</w:t>
      </w:r>
      <w:r w:rsidRPr="00F64B89">
        <w:rPr>
          <w:sz w:val="28"/>
          <w:szCs w:val="28"/>
        </w:rPr>
        <w:t>:</w:t>
      </w:r>
    </w:p>
    <w:p w:rsidR="001C05B4" w:rsidRPr="00F64B89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- комплектование групп </w:t>
      </w:r>
      <w:r>
        <w:rPr>
          <w:sz w:val="28"/>
          <w:szCs w:val="28"/>
        </w:rPr>
        <w:t>обучения</w:t>
      </w:r>
      <w:r w:rsidRPr="00F64B89">
        <w:rPr>
          <w:sz w:val="28"/>
          <w:szCs w:val="28"/>
        </w:rPr>
        <w:t>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1C05B4" w:rsidRPr="00F64B89" w:rsidRDefault="001C05B4" w:rsidP="001C05B4">
      <w:pPr>
        <w:ind w:firstLine="709"/>
        <w:jc w:val="both"/>
        <w:rPr>
          <w:sz w:val="28"/>
          <w:szCs w:val="28"/>
        </w:rPr>
      </w:pPr>
      <w:r w:rsidRPr="00F64B89">
        <w:rPr>
          <w:sz w:val="28"/>
          <w:szCs w:val="28"/>
        </w:rPr>
        <w:t xml:space="preserve">- в зависимости от условий и организации занятий, а также условий проведения спортивных соревнований, подготовка по виду спорта баскетбол осуществляется на основе обязательного соблюдения необходимых мер безопасности в целях сохранения здоровья лиц, проходящих </w:t>
      </w:r>
      <w:r>
        <w:rPr>
          <w:sz w:val="28"/>
          <w:szCs w:val="28"/>
        </w:rPr>
        <w:t>обучение по программе</w:t>
      </w:r>
      <w:r w:rsidRPr="00F64B89">
        <w:rPr>
          <w:sz w:val="28"/>
          <w:szCs w:val="28"/>
        </w:rPr>
        <w:t>.</w:t>
      </w:r>
    </w:p>
    <w:p w:rsidR="008D3EE8" w:rsidRDefault="008D3EE8" w:rsidP="001C05B4"/>
    <w:sectPr w:rsidR="008D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65C2C"/>
    <w:multiLevelType w:val="multilevel"/>
    <w:tmpl w:val="DFC8A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93"/>
    <w:rsid w:val="001C05B4"/>
    <w:rsid w:val="008D3EE8"/>
    <w:rsid w:val="009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21453-B7F9-437F-A7BD-08339CB2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0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5B4"/>
    <w:rPr>
      <w:rFonts w:ascii="Consolas" w:eastAsia="Calibri" w:hAnsi="Consolas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C05B4"/>
    <w:pPr>
      <w:ind w:left="720"/>
      <w:contextualSpacing/>
    </w:pPr>
  </w:style>
  <w:style w:type="paragraph" w:customStyle="1" w:styleId="a4">
    <w:name w:val="Стиль"/>
    <w:uiPriority w:val="99"/>
    <w:semiHidden/>
    <w:rsid w:val="001C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1485</Words>
  <Characters>8465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№2</dc:creator>
  <cp:keywords/>
  <dc:description/>
  <cp:lastModifiedBy>ДЮСШ №2</cp:lastModifiedBy>
  <cp:revision>2</cp:revision>
  <dcterms:created xsi:type="dcterms:W3CDTF">2018-11-07T06:12:00Z</dcterms:created>
  <dcterms:modified xsi:type="dcterms:W3CDTF">2018-11-07T06:13:00Z</dcterms:modified>
</cp:coreProperties>
</file>